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D4923" w:rsidRPr="00ED4923" w:rsidRDefault="00ED4923" w:rsidP="00ED4923">
      <w:pPr>
        <w:shd w:val="clear" w:color="auto" w:fill="FFFFFF"/>
        <w:spacing w:after="0" w:line="390" w:lineRule="atLeast"/>
        <w:outlineLvl w:val="0"/>
        <w:rPr>
          <w:rFonts w:ascii="Arial" w:eastAsia="Times New Roman" w:hAnsi="Arial" w:cs="Arial"/>
          <w:color w:val="5F6B7C"/>
          <w:spacing w:val="-15"/>
          <w:kern w:val="36"/>
          <w:sz w:val="39"/>
          <w:szCs w:val="39"/>
          <w:lang w:eastAsia="ru-RU"/>
        </w:rPr>
      </w:pPr>
      <w:r w:rsidRPr="00ED4923">
        <w:rPr>
          <w:rFonts w:ascii="Arial" w:eastAsia="Times New Roman" w:hAnsi="Arial" w:cs="Arial"/>
          <w:color w:val="5F6B7C"/>
          <w:spacing w:val="-15"/>
          <w:kern w:val="36"/>
          <w:sz w:val="39"/>
          <w:szCs w:val="39"/>
          <w:lang w:eastAsia="ru-RU"/>
        </w:rPr>
        <w:fldChar w:fldCharType="begin"/>
      </w:r>
      <w:r w:rsidRPr="00ED4923">
        <w:rPr>
          <w:rFonts w:ascii="Arial" w:eastAsia="Times New Roman" w:hAnsi="Arial" w:cs="Arial"/>
          <w:color w:val="5F6B7C"/>
          <w:spacing w:val="-15"/>
          <w:kern w:val="36"/>
          <w:sz w:val="39"/>
          <w:szCs w:val="39"/>
          <w:lang w:eastAsia="ru-RU"/>
        </w:rPr>
        <w:instrText xml:space="preserve"> HYPERLINK "http://kargat-crb.ru/info/109-2015-03-05-06-17-33.html" </w:instrText>
      </w:r>
      <w:r w:rsidRPr="00ED4923">
        <w:rPr>
          <w:rFonts w:ascii="Arial" w:eastAsia="Times New Roman" w:hAnsi="Arial" w:cs="Arial"/>
          <w:color w:val="5F6B7C"/>
          <w:spacing w:val="-15"/>
          <w:kern w:val="36"/>
          <w:sz w:val="39"/>
          <w:szCs w:val="39"/>
          <w:lang w:eastAsia="ru-RU"/>
        </w:rPr>
        <w:fldChar w:fldCharType="separate"/>
      </w:r>
      <w:r w:rsidRPr="00ED4923">
        <w:rPr>
          <w:rFonts w:ascii="Arial" w:eastAsia="Times New Roman" w:hAnsi="Arial" w:cs="Arial"/>
          <w:color w:val="5F6B7C"/>
          <w:spacing w:val="-15"/>
          <w:kern w:val="36"/>
          <w:sz w:val="39"/>
          <w:szCs w:val="39"/>
          <w:lang w:eastAsia="ru-RU"/>
        </w:rPr>
        <w:t>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</w:t>
      </w:r>
      <w:r w:rsidRPr="00ED4923">
        <w:rPr>
          <w:rFonts w:ascii="Arial" w:eastAsia="Times New Roman" w:hAnsi="Arial" w:cs="Arial"/>
          <w:color w:val="5F6B7C"/>
          <w:spacing w:val="-15"/>
          <w:kern w:val="36"/>
          <w:sz w:val="39"/>
          <w:szCs w:val="39"/>
          <w:lang w:eastAsia="ru-RU"/>
        </w:rPr>
        <w:fldChar w:fldCharType="end"/>
      </w:r>
      <w:bookmarkEnd w:id="0"/>
    </w:p>
    <w:p w:rsidR="00ED4923" w:rsidRDefault="00ED4923" w:rsidP="00ED4923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</w:p>
    <w:p w:rsidR="00ED4923" w:rsidRPr="00ED4923" w:rsidRDefault="00ED4923" w:rsidP="00ED4923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ED492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Гражданам медицинская помощь оказывается бесплатно при следующих заболеваниях и состояниях:</w:t>
      </w:r>
    </w:p>
    <w:p w:rsidR="00ED4923" w:rsidRPr="00ED4923" w:rsidRDefault="00ED4923" w:rsidP="00ED4923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ED492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инфекционные и паразитарные болезни;</w:t>
      </w:r>
    </w:p>
    <w:p w:rsidR="00ED4923" w:rsidRPr="00ED4923" w:rsidRDefault="00ED4923" w:rsidP="00ED4923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ED492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новообразования;</w:t>
      </w:r>
    </w:p>
    <w:p w:rsidR="00ED4923" w:rsidRPr="00ED4923" w:rsidRDefault="00ED4923" w:rsidP="00ED4923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ED492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болезни эндокринной системы;</w:t>
      </w:r>
    </w:p>
    <w:p w:rsidR="00ED4923" w:rsidRPr="00ED4923" w:rsidRDefault="00ED4923" w:rsidP="00ED4923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ED492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расстройства питания и нарушения обмена веществ;</w:t>
      </w:r>
    </w:p>
    <w:p w:rsidR="00ED4923" w:rsidRPr="00ED4923" w:rsidRDefault="00ED4923" w:rsidP="00ED4923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ED492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болезни нервной системы;</w:t>
      </w:r>
    </w:p>
    <w:p w:rsidR="00ED4923" w:rsidRPr="00ED4923" w:rsidRDefault="00ED4923" w:rsidP="00ED4923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ED492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болезни крови, кроветворных органов;</w:t>
      </w:r>
    </w:p>
    <w:p w:rsidR="00ED4923" w:rsidRPr="00ED4923" w:rsidRDefault="00ED4923" w:rsidP="00ED4923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ED492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отдельные нарушения, вовлекающие иммунный механизм;</w:t>
      </w:r>
    </w:p>
    <w:p w:rsidR="00ED4923" w:rsidRPr="00ED4923" w:rsidRDefault="00ED4923" w:rsidP="00ED4923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ED492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болезни глаза и его придаточного аппарата;</w:t>
      </w:r>
    </w:p>
    <w:p w:rsidR="00ED4923" w:rsidRPr="00ED4923" w:rsidRDefault="00ED4923" w:rsidP="00ED4923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ED492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болезни уха и сосцевидного отростка;</w:t>
      </w:r>
    </w:p>
    <w:p w:rsidR="00ED4923" w:rsidRPr="00ED4923" w:rsidRDefault="00ED4923" w:rsidP="00ED4923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ED492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болезни системы кровообращения;</w:t>
      </w:r>
    </w:p>
    <w:p w:rsidR="00ED4923" w:rsidRPr="00ED4923" w:rsidRDefault="00ED4923" w:rsidP="00ED4923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ED492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болезни органов дыхания;</w:t>
      </w:r>
    </w:p>
    <w:p w:rsidR="00ED4923" w:rsidRPr="00ED4923" w:rsidRDefault="00ED4923" w:rsidP="00ED4923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ED492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болезни органов пищеварения;</w:t>
      </w:r>
    </w:p>
    <w:p w:rsidR="00ED4923" w:rsidRPr="00ED4923" w:rsidRDefault="00ED4923" w:rsidP="00ED4923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ED492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болезни мочеполовой системы;</w:t>
      </w:r>
    </w:p>
    <w:p w:rsidR="00ED4923" w:rsidRPr="00ED4923" w:rsidRDefault="00ED4923" w:rsidP="00ED4923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ED492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болезни кожи и подкожной клетчатки;</w:t>
      </w:r>
    </w:p>
    <w:p w:rsidR="00ED4923" w:rsidRPr="00ED4923" w:rsidRDefault="00ED4923" w:rsidP="00ED4923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ED492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болезни костно-мышечной системы и соединительной ткани;</w:t>
      </w:r>
    </w:p>
    <w:p w:rsidR="00ED4923" w:rsidRPr="00ED4923" w:rsidRDefault="00ED4923" w:rsidP="00ED4923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ED492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травмы, отравления и некоторые другие последствия воздействия внешних причин;</w:t>
      </w:r>
    </w:p>
    <w:p w:rsidR="00ED4923" w:rsidRPr="00ED4923" w:rsidRDefault="00ED4923" w:rsidP="00ED4923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ED492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врожденные аномалии (пороки развития);</w:t>
      </w:r>
    </w:p>
    <w:p w:rsidR="00ED4923" w:rsidRPr="00ED4923" w:rsidRDefault="00ED4923" w:rsidP="00ED4923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ED492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деформации и хромосомные нарушения;</w:t>
      </w:r>
    </w:p>
    <w:p w:rsidR="00ED4923" w:rsidRPr="00ED4923" w:rsidRDefault="00ED4923" w:rsidP="00ED4923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ED492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беременность, роды, послеродовой период и аборты;</w:t>
      </w:r>
    </w:p>
    <w:p w:rsidR="00ED4923" w:rsidRPr="00ED4923" w:rsidRDefault="00ED4923" w:rsidP="00ED4923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ED492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отдельные состояния, возникающие у детей в перинатальный период;</w:t>
      </w:r>
    </w:p>
    <w:p w:rsidR="00ED4923" w:rsidRPr="00ED4923" w:rsidRDefault="00ED4923" w:rsidP="00ED4923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ED492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психические расстройства и расстройства поведения;</w:t>
      </w:r>
    </w:p>
    <w:p w:rsidR="00ED4923" w:rsidRPr="00ED4923" w:rsidRDefault="00ED4923" w:rsidP="00ED4923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ED492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симптомы, признаки и отклонения от нормы, не отнесенные к заболеваниям и состояниям.</w:t>
      </w:r>
    </w:p>
    <w:p w:rsidR="00ED4923" w:rsidRPr="00ED4923" w:rsidRDefault="00ED4923" w:rsidP="00ED4923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ED492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Отдельным категориям граждан:</w:t>
      </w:r>
    </w:p>
    <w:p w:rsidR="00ED4923" w:rsidRPr="00ED4923" w:rsidRDefault="00ED4923" w:rsidP="00ED4923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ED492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предоставляется обеспечение лекарственными препаратами в соответствии с федеральным законодательством и законодательством Новосибирской области (в соответствии с </w:t>
      </w:r>
      <w:hyperlink r:id="rId5" w:anchor="Par283" w:history="1">
        <w:r w:rsidRPr="00ED4923">
          <w:rPr>
            <w:rFonts w:ascii="Arial" w:eastAsia="Times New Roman" w:hAnsi="Arial" w:cs="Arial"/>
            <w:color w:val="1D81E2"/>
            <w:sz w:val="18"/>
            <w:szCs w:val="18"/>
            <w:lang w:eastAsia="ru-RU"/>
          </w:rPr>
          <w:t>разделом 10</w:t>
        </w:r>
      </w:hyperlink>
      <w:r w:rsidRPr="00ED492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Программы);</w:t>
      </w:r>
    </w:p>
    <w:p w:rsidR="00ED4923" w:rsidRPr="00ED4923" w:rsidRDefault="00ED4923" w:rsidP="00ED4923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proofErr w:type="gramStart"/>
      <w:r w:rsidRPr="00ED492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проводится диспансеризация и профилактические медицинские осмотры в соответствии с порядками, утверждаемыми Министерством здравоохранения Российской Федерации, включая взрослое население в возрасте 18 лет и старше, в том числе работающих и неработающих граждан, обучающихся в </w:t>
      </w:r>
      <w:r w:rsidRPr="00ED4923">
        <w:rPr>
          <w:rFonts w:ascii="Arial" w:eastAsia="Times New Roman" w:hAnsi="Arial" w:cs="Arial"/>
          <w:color w:val="646464"/>
          <w:sz w:val="18"/>
          <w:szCs w:val="18"/>
          <w:lang w:eastAsia="ru-RU"/>
        </w:rPr>
        <w:lastRenderedPageBreak/>
        <w:t>образовательных организациях по очной форме, пребывающих в стационарных учреждениях детей-сирот и детей, находящихся в трудной жизненной ситуации, детей-сирот и детей, оставшихся без попечения родителей, в том числе</w:t>
      </w:r>
      <w:proofErr w:type="gramEnd"/>
      <w:r w:rsidRPr="00ED492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</w:t>
      </w:r>
      <w:proofErr w:type="gramStart"/>
      <w:r w:rsidRPr="00ED492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усыновленных</w:t>
      </w:r>
      <w:proofErr w:type="gramEnd"/>
      <w:r w:rsidRPr="00ED4923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(удочеренных), принятых</w:t>
      </w:r>
    </w:p>
    <w:p w:rsidR="00785EC1" w:rsidRDefault="00785EC1"/>
    <w:sectPr w:rsidR="00785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23"/>
    <w:rsid w:val="00785EC1"/>
    <w:rsid w:val="00ED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49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9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D49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4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4923"/>
  </w:style>
  <w:style w:type="paragraph" w:styleId="a5">
    <w:name w:val="Balloon Text"/>
    <w:basedOn w:val="a"/>
    <w:link w:val="a6"/>
    <w:uiPriority w:val="99"/>
    <w:semiHidden/>
    <w:unhideWhenUsed/>
    <w:rsid w:val="00ED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49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9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D49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4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4923"/>
  </w:style>
  <w:style w:type="paragraph" w:styleId="a5">
    <w:name w:val="Balloon Text"/>
    <w:basedOn w:val="a"/>
    <w:link w:val="a6"/>
    <w:uiPriority w:val="99"/>
    <w:semiHidden/>
    <w:unhideWhenUsed/>
    <w:rsid w:val="00ED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2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69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02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5136">
                  <w:marLeft w:val="0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5475">
                  <w:marLeft w:val="0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dokument1%20(1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2016-11-25T04:50:00Z</dcterms:created>
  <dcterms:modified xsi:type="dcterms:W3CDTF">2016-11-25T04:51:00Z</dcterms:modified>
</cp:coreProperties>
</file>